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FF" w:rsidRPr="000722FF" w:rsidRDefault="000722FF" w:rsidP="000722FF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FF">
        <w:rPr>
          <w:rFonts w:ascii="Times New Roman" w:hAnsi="Times New Roman" w:cs="Times New Roman"/>
          <w:b/>
          <w:sz w:val="24"/>
          <w:szCs w:val="24"/>
        </w:rPr>
        <w:t>Nominations</w:t>
      </w:r>
    </w:p>
    <w:p w:rsidR="000722FF" w:rsidRPr="000722FF" w:rsidRDefault="000722FF" w:rsidP="000722FF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FF">
        <w:rPr>
          <w:rFonts w:ascii="Times New Roman" w:hAnsi="Times New Roman" w:cs="Times New Roman"/>
          <w:b/>
          <w:sz w:val="24"/>
          <w:szCs w:val="24"/>
        </w:rPr>
        <w:t>Doyenné de Châteauroux</w:t>
      </w:r>
    </w:p>
    <w:p w:rsidR="000722FF" w:rsidRDefault="000722FF" w:rsidP="000722FF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05193" w:rsidRDefault="000722FF" w:rsidP="000722F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2FF">
        <w:rPr>
          <w:rFonts w:ascii="Times New Roman" w:hAnsi="Times New Roman" w:cs="Times New Roman"/>
          <w:b/>
          <w:sz w:val="24"/>
          <w:szCs w:val="24"/>
        </w:rPr>
        <w:t>M. l’Abbé Alain KRAUTH</w:t>
      </w:r>
      <w:r w:rsidRPr="000722FF">
        <w:rPr>
          <w:rFonts w:ascii="Times New Roman" w:hAnsi="Times New Roman" w:cs="Times New Roman"/>
          <w:sz w:val="24"/>
          <w:szCs w:val="24"/>
        </w:rPr>
        <w:t xml:space="preserve"> est nommé prêtre en ministère de disponibilité à compter du 1er septembre 2024. Il résidera au presbytère – 35, rue du 14-Juillet.</w:t>
      </w:r>
    </w:p>
    <w:p w:rsidR="000722FF" w:rsidRPr="000722FF" w:rsidRDefault="000722FF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-</w:t>
      </w:r>
      <w:r w:rsidRPr="000722FF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M. l’Abbé Christian Kemal MABONDZOT MPIYA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est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nommé vicaire paroissial pour les paroisses des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Saint-Apôtres et de la Résurrection du 1er septembre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2024 au 31 août 2025, avec l’accord de son Ordinaire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(S.E. Mgr Daniel MIZONZO, évêque de </w:t>
      </w:r>
      <w:proofErr w:type="spellStart"/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Nkayi</w:t>
      </w:r>
      <w:proofErr w:type="spellEnd"/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–</w:t>
      </w:r>
    </w:p>
    <w:p w:rsidR="000722FF" w:rsidRDefault="000722FF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République du Congo). Il résidera au presbytère – 35,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rue du 14-Juillet.</w:t>
      </w:r>
    </w:p>
    <w:p w:rsidR="000722FF" w:rsidRDefault="000722FF" w:rsidP="000722F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22FF">
        <w:rPr>
          <w:rFonts w:ascii="Times New Roman" w:hAnsi="Times New Roman" w:cs="Times New Roman"/>
          <w:b/>
          <w:sz w:val="24"/>
          <w:szCs w:val="24"/>
        </w:rPr>
        <w:t>M. l’Abbé Hector ARGAMONTE</w:t>
      </w:r>
      <w:r w:rsidRPr="000722FF">
        <w:rPr>
          <w:rFonts w:ascii="Times New Roman" w:hAnsi="Times New Roman" w:cs="Times New Roman"/>
          <w:sz w:val="24"/>
          <w:szCs w:val="24"/>
        </w:rPr>
        <w:t xml:space="preserve">, missionnaire </w:t>
      </w:r>
      <w:proofErr w:type="spellStart"/>
      <w:r w:rsidRPr="000722FF">
        <w:rPr>
          <w:rFonts w:ascii="Times New Roman" w:hAnsi="Times New Roman" w:cs="Times New Roman"/>
          <w:sz w:val="24"/>
          <w:szCs w:val="24"/>
        </w:rPr>
        <w:t>Redemptoris</w:t>
      </w:r>
      <w:proofErr w:type="spellEnd"/>
      <w:r w:rsidRPr="000722FF">
        <w:rPr>
          <w:rFonts w:ascii="Times New Roman" w:hAnsi="Times New Roman" w:cs="Times New Roman"/>
          <w:sz w:val="24"/>
          <w:szCs w:val="24"/>
        </w:rPr>
        <w:t xml:space="preserve"> Mater du diocèse d’Avignon, mis par son Ordinaire à la disposition du diocèse de Bourges en 2020, est nommé curé de la paroisse Saint-Gildas du 1er septembre 2024 au 31 août 2026. Il demeure envoyé en mission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0722FF">
        <w:rPr>
          <w:rFonts w:ascii="Times New Roman" w:hAnsi="Times New Roman" w:cs="Times New Roman"/>
          <w:sz w:val="24"/>
          <w:szCs w:val="24"/>
        </w:rPr>
        <w:t>Ad gentes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0722FF">
        <w:rPr>
          <w:rFonts w:ascii="Times New Roman" w:hAnsi="Times New Roman" w:cs="Times New Roman"/>
          <w:sz w:val="24"/>
          <w:szCs w:val="24"/>
        </w:rPr>
        <w:t xml:space="preserve"> sur Châteauroux (Chemin </w:t>
      </w:r>
      <w:proofErr w:type="spellStart"/>
      <w:r w:rsidRPr="000722FF">
        <w:rPr>
          <w:rFonts w:ascii="Times New Roman" w:hAnsi="Times New Roman" w:cs="Times New Roman"/>
          <w:sz w:val="24"/>
          <w:szCs w:val="24"/>
        </w:rPr>
        <w:t>néocatéchuménal</w:t>
      </w:r>
      <w:proofErr w:type="spellEnd"/>
      <w:r w:rsidRPr="000722F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22FF" w:rsidRPr="000722FF" w:rsidRDefault="000722FF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ab/>
      </w:r>
    </w:p>
    <w:p w:rsidR="000722FF" w:rsidRPr="000722FF" w:rsidRDefault="000722FF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0722FF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Mme Isabelle LE GARO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est prorogée dans sa fonction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de coordinatrice de l’A.E.P.C. (aumônerie de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l’enseignement public de Châteauroux) du 1</w:t>
      </w:r>
      <w:r w:rsidRPr="000722FF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ar-SA"/>
        </w:rPr>
        <w:t>er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septembre 2024 au 31 août 2025.</w:t>
      </w:r>
    </w:p>
    <w:p w:rsidR="000722FF" w:rsidRPr="000722FF" w:rsidRDefault="000722FF" w:rsidP="000722FF">
      <w:pPr>
        <w:tabs>
          <w:tab w:val="left" w:pos="5175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0722FF" w:rsidRDefault="000722FF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0722FF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M. François MOREAU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, diacre permanent, est nommé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membre de l’équipe d’aumônerie catholique de la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Centrale de Saint-Maur du 8 avril 2024 au 7 avril 2027.</w:t>
      </w:r>
    </w:p>
    <w:p w:rsidR="000722FF" w:rsidRDefault="000722FF" w:rsidP="000722F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2FF">
        <w:rPr>
          <w:rFonts w:ascii="Times New Roman" w:hAnsi="Times New Roman" w:cs="Times New Roman"/>
          <w:b/>
          <w:sz w:val="24"/>
          <w:szCs w:val="24"/>
        </w:rPr>
        <w:t>M. Bernard COURSEAU</w:t>
      </w:r>
      <w:r w:rsidRPr="000722FF">
        <w:rPr>
          <w:rFonts w:ascii="Times New Roman" w:hAnsi="Times New Roman" w:cs="Times New Roman"/>
          <w:sz w:val="24"/>
          <w:szCs w:val="24"/>
        </w:rPr>
        <w:t xml:space="preserve"> est nommé membre de l’équipe d’aumônerie catholique de la Centrale de Saint-Maur du 8 avril 2024 au 7 avril 2027. </w:t>
      </w:r>
    </w:p>
    <w:p w:rsidR="000722FF" w:rsidRPr="000722FF" w:rsidRDefault="000722FF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0722FF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M. Emmanuel LAVANDIER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est nommé membre de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l’équipe d’aumônerie catholique de la Centrale de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Saint-Maur du 8 avril 2024 au 7 avril 2026.</w:t>
      </w:r>
    </w:p>
    <w:p w:rsidR="000722FF" w:rsidRDefault="000722FF" w:rsidP="000722F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22FF" w:rsidRDefault="000722FF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0722FF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Mme Vanina ROSA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est nommée </w:t>
      </w:r>
      <w:proofErr w:type="spellStart"/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co-responsable</w:t>
      </w:r>
      <w:proofErr w:type="spellEnd"/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l’aumônerie catholique du C.D.G.I. (centre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départemental gériatrique de l’Indre) et du pôle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psychiatrique de </w:t>
      </w:r>
      <w:proofErr w:type="spellStart"/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Gireugne</w:t>
      </w:r>
      <w:proofErr w:type="spellEnd"/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, du 11 mai 2024 au 11 mai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0722FF">
        <w:rPr>
          <w:rFonts w:ascii="Times New Roman" w:hAnsi="Times New Roman" w:cs="Times New Roman"/>
          <w:color w:val="000000"/>
          <w:sz w:val="24"/>
          <w:szCs w:val="24"/>
          <w:lang w:bidi="ar-SA"/>
        </w:rPr>
        <w:t>2027 (prorogeable).</w:t>
      </w:r>
    </w:p>
    <w:p w:rsidR="000722FF" w:rsidRDefault="000722FF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0722FF" w:rsidRDefault="000722FF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F96C2D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Le Père Olivier </w:t>
      </w:r>
      <w:r w:rsidR="00F96C2D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BANGOURA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quitte notre paroisse pour </w:t>
      </w:r>
      <w:r w:rsidR="00F96C2D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une nouvelle mission dans son pays d’origine, la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Guinée-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Konakry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. Nous le remerc</w:t>
      </w:r>
      <w:r w:rsidR="00F96C2D">
        <w:rPr>
          <w:rFonts w:ascii="Times New Roman" w:hAnsi="Times New Roman" w:cs="Times New Roman"/>
          <w:color w:val="000000"/>
          <w:sz w:val="24"/>
          <w:szCs w:val="24"/>
          <w:lang w:bidi="ar-SA"/>
        </w:rPr>
        <w:t>ierons de sa présence auprès de nous lors des célébrations du dimanche 22 juillet. A l’occasion nous lui offrirons « une enveloppe », vous pouvez participer à ce cadeau en versant un</w:t>
      </w:r>
      <w:r w:rsidR="00BE7951">
        <w:rPr>
          <w:rFonts w:ascii="Times New Roman" w:hAnsi="Times New Roman" w:cs="Times New Roman"/>
          <w:color w:val="000000"/>
          <w:sz w:val="24"/>
          <w:szCs w:val="24"/>
          <w:lang w:bidi="ar-SA"/>
        </w:rPr>
        <w:t>e</w:t>
      </w:r>
      <w:r w:rsidR="00F96C2D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offrande (espèces ou chèque - à l’ordre de </w:t>
      </w:r>
      <w:r w:rsidR="00F96C2D" w:rsidRPr="00F96C2D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Paroisse Sts Apôtres/ Résu</w:t>
      </w:r>
      <w:r w:rsidR="00F96C2D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 </w:t>
      </w:r>
      <w:r w:rsidR="00F96C2D">
        <w:rPr>
          <w:rFonts w:ascii="Times New Roman" w:hAnsi="Times New Roman" w:cs="Times New Roman"/>
          <w:color w:val="000000"/>
          <w:sz w:val="24"/>
          <w:szCs w:val="24"/>
          <w:lang w:bidi="ar-SA"/>
        </w:rPr>
        <w:t>en précisant pour le P. Olivier)</w:t>
      </w:r>
      <w:r w:rsidR="00BE7951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à remettre à l’accueil de la maison paroissiale.</w:t>
      </w:r>
    </w:p>
    <w:p w:rsidR="00F96C2D" w:rsidRDefault="00F96C2D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F96C2D" w:rsidRDefault="00F96C2D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Dès la rentrée de septembre nous accueillerons un séminariste du diocèse de </w:t>
      </w:r>
      <w:r w:rsidR="00BE7951">
        <w:rPr>
          <w:rFonts w:ascii="Times New Roman" w:hAnsi="Times New Roman" w:cs="Times New Roman"/>
          <w:color w:val="000000"/>
          <w:sz w:val="24"/>
          <w:szCs w:val="24"/>
          <w:lang w:bidi="ar-SA"/>
        </w:rPr>
        <w:t>Papeete (Tahiti –Polynésie française) en stage régulier sur la paroisse il s’appelle </w:t>
      </w:r>
      <w:proofErr w:type="spellStart"/>
      <w:r w:rsidR="00BE7951" w:rsidRPr="00BE795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Rivaki</w:t>
      </w:r>
      <w:proofErr w:type="spellEnd"/>
      <w:r w:rsidR="00BE7951" w:rsidRPr="00BE795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 </w:t>
      </w:r>
      <w:proofErr w:type="spellStart"/>
      <w:r w:rsidR="00BE7951" w:rsidRPr="00BE795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Waren</w:t>
      </w:r>
      <w:proofErr w:type="spellEnd"/>
      <w:r w:rsidR="00BE795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. </w:t>
      </w:r>
    </w:p>
    <w:p w:rsidR="00F96C2D" w:rsidRDefault="00F96C2D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F96C2D" w:rsidRPr="000722FF" w:rsidRDefault="00F96C2D" w:rsidP="000722FF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Durant tout ce mois de juillet nous accueillons deux séminaristes du diocèse </w:t>
      </w:r>
      <w:r w:rsidRPr="00BE795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Benjamin </w:t>
      </w:r>
      <w:proofErr w:type="spellStart"/>
      <w:r w:rsidRPr="00BE795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Houessou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que vous connaissez bien et qui sera ordonné diacre le 8 septembre 2024 à la cathédrale de Bourges et </w:t>
      </w:r>
      <w:r w:rsidRPr="00BE795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Jonathan Sellier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qui, après son année propédeutique, entre en 1</w:t>
      </w:r>
      <w:r w:rsidRPr="00F96C2D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ar-SA"/>
        </w:rPr>
        <w:t>ère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année de formation.</w:t>
      </w:r>
    </w:p>
    <w:sectPr w:rsidR="00F96C2D" w:rsidRPr="000722FF" w:rsidSect="0020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2FF"/>
    <w:rsid w:val="000722FF"/>
    <w:rsid w:val="00205193"/>
    <w:rsid w:val="00721134"/>
    <w:rsid w:val="00721FA3"/>
    <w:rsid w:val="00A83F0E"/>
    <w:rsid w:val="00BE7951"/>
    <w:rsid w:val="00C35AE3"/>
    <w:rsid w:val="00C63FE6"/>
    <w:rsid w:val="00DE0758"/>
    <w:rsid w:val="00F96C2D"/>
    <w:rsid w:val="00FE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F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21FA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1FA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FA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1FA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1FA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1FA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1FA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1FA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1FA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21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1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21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21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721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21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21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1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1FA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21FA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21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1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1FA3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721FA3"/>
    <w:rPr>
      <w:b/>
      <w:bCs/>
      <w:spacing w:val="0"/>
    </w:rPr>
  </w:style>
  <w:style w:type="character" w:styleId="Accentuation">
    <w:name w:val="Emphasis"/>
    <w:uiPriority w:val="20"/>
    <w:qFormat/>
    <w:rsid w:val="00721FA3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721FA3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721FA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21FA3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21FA3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1FA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1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721FA3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21FA3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721FA3"/>
    <w:rPr>
      <w:smallCaps/>
    </w:rPr>
  </w:style>
  <w:style w:type="character" w:styleId="Rfrenceintense">
    <w:name w:val="Intense Reference"/>
    <w:uiPriority w:val="32"/>
    <w:qFormat/>
    <w:rsid w:val="00721FA3"/>
    <w:rPr>
      <w:b/>
      <w:bCs/>
      <w:smallCaps/>
      <w:color w:val="auto"/>
    </w:rPr>
  </w:style>
  <w:style w:type="character" w:styleId="Titredulivre">
    <w:name w:val="Book Title"/>
    <w:uiPriority w:val="33"/>
    <w:qFormat/>
    <w:rsid w:val="00721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1FA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2024-07-04T06:44:00Z</dcterms:created>
  <dcterms:modified xsi:type="dcterms:W3CDTF">2024-07-04T07:11:00Z</dcterms:modified>
</cp:coreProperties>
</file>