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6E" w:rsidRDefault="000F226E" w:rsidP="00AE24D7">
      <w:pPr>
        <w:spacing w:after="0" w:line="240" w:lineRule="auto"/>
        <w:jc w:val="center"/>
        <w:rPr>
          <w:rFonts w:ascii="Times New Roman" w:eastAsia="Times New Roman" w:hAnsi="Times New Roman" w:cs="Times New Roman"/>
          <w:b/>
          <w:sz w:val="48"/>
          <w:u w:val="single"/>
        </w:rPr>
      </w:pPr>
    </w:p>
    <w:p w:rsidR="009C0BCA" w:rsidRDefault="000F226E" w:rsidP="00AE24D7">
      <w:pPr>
        <w:spacing w:after="0" w:line="240" w:lineRule="auto"/>
        <w:jc w:val="center"/>
        <w:rPr>
          <w:rFonts w:ascii="Times New Roman" w:eastAsia="Times New Roman" w:hAnsi="Times New Roman" w:cs="Times New Roman"/>
          <w:b/>
          <w:sz w:val="48"/>
          <w:u w:val="single"/>
        </w:rPr>
      </w:pPr>
      <w:r>
        <w:rPr>
          <w:rFonts w:ascii="Times New Roman" w:eastAsia="Times New Roman" w:hAnsi="Times New Roman" w:cs="Times New Roman"/>
          <w:b/>
          <w:sz w:val="48"/>
          <w:u w:val="single"/>
        </w:rPr>
        <w:t>PAROISSE SAINT SYLVAIN</w:t>
      </w:r>
      <w:r w:rsidR="00AE24D7">
        <w:rPr>
          <w:rFonts w:ascii="Times New Roman" w:eastAsia="Times New Roman" w:hAnsi="Times New Roman" w:cs="Times New Roman"/>
          <w:sz w:val="48"/>
        </w:rPr>
        <w:t xml:space="preserve"> </w:t>
      </w:r>
      <w:r>
        <w:rPr>
          <w:rFonts w:ascii="Times New Roman" w:eastAsia="Times New Roman" w:hAnsi="Times New Roman" w:cs="Times New Roman"/>
          <w:b/>
          <w:sz w:val="48"/>
          <w:u w:val="single"/>
        </w:rPr>
        <w:t>BULLETIN PAROISSIAL JUILLET 2023</w:t>
      </w:r>
    </w:p>
    <w:p w:rsidR="009C0BCA" w:rsidRDefault="009C0BCA">
      <w:pPr>
        <w:spacing w:after="0" w:line="240" w:lineRule="auto"/>
        <w:jc w:val="center"/>
        <w:rPr>
          <w:rFonts w:ascii="Calibri" w:eastAsia="Calibri" w:hAnsi="Calibri" w:cs="Calibri"/>
        </w:rPr>
      </w:pPr>
    </w:p>
    <w:p w:rsidR="000F226E" w:rsidRDefault="000F226E">
      <w:pPr>
        <w:spacing w:after="0" w:line="240" w:lineRule="auto"/>
        <w:jc w:val="center"/>
        <w:rPr>
          <w:rFonts w:ascii="Lucida Sans Unicode" w:eastAsia="Lucida Sans Unicode" w:hAnsi="Lucida Sans Unicode" w:cs="Lucida Sans Unicode"/>
          <w:b/>
          <w:color w:val="43C330"/>
          <w:sz w:val="28"/>
          <w:u w:val="single"/>
        </w:rPr>
      </w:pPr>
    </w:p>
    <w:p w:rsidR="009C0BCA" w:rsidRDefault="000F226E">
      <w:pPr>
        <w:spacing w:after="0" w:line="240" w:lineRule="auto"/>
        <w:jc w:val="center"/>
        <w:rPr>
          <w:rFonts w:ascii="Lucida Sans Unicode" w:eastAsia="Lucida Sans Unicode" w:hAnsi="Lucida Sans Unicode" w:cs="Lucida Sans Unicode"/>
          <w:b/>
          <w:color w:val="43C330"/>
          <w:sz w:val="28"/>
        </w:rPr>
      </w:pPr>
      <w:r>
        <w:rPr>
          <w:rFonts w:ascii="Lucida Sans Unicode" w:eastAsia="Lucida Sans Unicode" w:hAnsi="Lucida Sans Unicode" w:cs="Lucida Sans Unicode"/>
          <w:b/>
          <w:color w:val="43C330"/>
          <w:sz w:val="28"/>
          <w:u w:val="single"/>
        </w:rPr>
        <w:t>COMMENT VIVRE LA SAINTE MESSE A L’ÉCOLE DE LA VIERGE MARIE </w:t>
      </w:r>
      <w:r>
        <w:rPr>
          <w:rFonts w:ascii="Lucida Sans Unicode" w:eastAsia="Lucida Sans Unicode" w:hAnsi="Lucida Sans Unicode" w:cs="Lucida Sans Unicode"/>
          <w:b/>
          <w:color w:val="43C330"/>
          <w:sz w:val="28"/>
        </w:rPr>
        <w:t>?</w:t>
      </w:r>
    </w:p>
    <w:p w:rsidR="009C0BCA" w:rsidRDefault="000F226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ab/>
      </w:r>
    </w:p>
    <w:p w:rsidR="009C0BCA" w:rsidRDefault="000F226E">
      <w:pPr>
        <w:spacing w:after="0" w:line="240" w:lineRule="auto"/>
        <w:rPr>
          <w:rFonts w:ascii="Arial" w:eastAsia="Arial" w:hAnsi="Arial" w:cs="Arial"/>
        </w:rPr>
      </w:pPr>
      <w:r>
        <w:rPr>
          <w:rFonts w:ascii="Arial" w:eastAsia="Arial" w:hAnsi="Arial" w:cs="Arial"/>
        </w:rPr>
        <w:t xml:space="preserve">Le livre des Actes des Apôtres, nous donne un bel exemple,  que la Vierge Marie priait avec les Apôtres, après la Résurrection (Cf. </w:t>
      </w:r>
      <w:proofErr w:type="spellStart"/>
      <w:r>
        <w:rPr>
          <w:rFonts w:ascii="Arial" w:eastAsia="Arial" w:hAnsi="Arial" w:cs="Arial"/>
        </w:rPr>
        <w:t>Ac</w:t>
      </w:r>
      <w:proofErr w:type="spellEnd"/>
      <w:r>
        <w:rPr>
          <w:rFonts w:ascii="Arial" w:eastAsia="Arial" w:hAnsi="Arial" w:cs="Arial"/>
        </w:rPr>
        <w:t xml:space="preserve"> 1,14). Cette présence et  participation à la prière avec les Apôtres est un indice pour prouver qu’elle participait aussi</w:t>
      </w:r>
      <w:r>
        <w:rPr>
          <w:rFonts w:ascii="Arial" w:eastAsia="Arial" w:hAnsi="Arial" w:cs="Arial"/>
        </w:rPr>
        <w:t xml:space="preserve"> dans les célébrations eucharistiques de la communauté d’après l’événement de l’Ascension, car : </w:t>
      </w:r>
      <w:r>
        <w:rPr>
          <w:rFonts w:ascii="Arial" w:eastAsia="Arial" w:hAnsi="Arial" w:cs="Arial"/>
          <w:i/>
        </w:rPr>
        <w:t>« Ils étaient assidus à l'enseignement des apôtres et aux réunions communes, à la fraction du pain et aux prières»</w:t>
      </w:r>
      <w:r>
        <w:rPr>
          <w:rFonts w:ascii="Arial" w:eastAsia="Arial" w:hAnsi="Arial" w:cs="Arial"/>
        </w:rPr>
        <w:t xml:space="preserve"> (</w:t>
      </w:r>
      <w:proofErr w:type="spellStart"/>
      <w:r>
        <w:rPr>
          <w:rFonts w:ascii="Arial" w:eastAsia="Arial" w:hAnsi="Arial" w:cs="Arial"/>
        </w:rPr>
        <w:t>Ac</w:t>
      </w:r>
      <w:proofErr w:type="spellEnd"/>
      <w:r>
        <w:rPr>
          <w:rFonts w:ascii="Arial" w:eastAsia="Arial" w:hAnsi="Arial" w:cs="Arial"/>
        </w:rPr>
        <w:t xml:space="preserve"> 2, 42). Forts de notre foi, nous savons </w:t>
      </w:r>
      <w:r>
        <w:rPr>
          <w:rFonts w:ascii="Arial" w:eastAsia="Arial" w:hAnsi="Arial" w:cs="Arial"/>
        </w:rPr>
        <w:t>que Jésus est particulièrement présent à la Sainte Messe, dans sa Parole et l’Eucharistie. L’éditorial de notre bulletin paroissial de ce mois de Juillet  voudrait aider  tous ses lecteurs, d’apprendre de la Vierge Marie quelles sont les attitudes à prendr</w:t>
      </w:r>
      <w:r>
        <w:rPr>
          <w:rFonts w:ascii="Arial" w:eastAsia="Arial" w:hAnsi="Arial" w:cs="Arial"/>
        </w:rPr>
        <w:t>e vis-à-vis de Jésus. En d’autres termes, regarder les analogies entre les attitudes de la Vierge Marie envers Jésus et nos attitudes envers Jésus eucharistique.</w:t>
      </w:r>
    </w:p>
    <w:p w:rsidR="009C0BCA" w:rsidRDefault="009C0BCA">
      <w:pPr>
        <w:spacing w:after="0" w:line="240" w:lineRule="auto"/>
        <w:rPr>
          <w:rFonts w:ascii="Calibri" w:eastAsia="Calibri" w:hAnsi="Calibri" w:cs="Calibri"/>
        </w:rPr>
      </w:pPr>
    </w:p>
    <w:p w:rsidR="009C0BCA" w:rsidRDefault="000F226E">
      <w:pPr>
        <w:spacing w:after="0" w:line="240" w:lineRule="auto"/>
        <w:rPr>
          <w:rFonts w:ascii="Arial" w:eastAsia="Arial" w:hAnsi="Arial" w:cs="Arial"/>
        </w:rPr>
      </w:pPr>
      <w:r>
        <w:rPr>
          <w:rFonts w:ascii="Arial" w:eastAsia="Arial" w:hAnsi="Arial" w:cs="Arial"/>
        </w:rPr>
        <w:t>Nous sommes sans ignorer que la messe a deux grandes parties, la liturgie de la Parole de Die</w:t>
      </w:r>
      <w:r>
        <w:rPr>
          <w:rFonts w:ascii="Arial" w:eastAsia="Arial" w:hAnsi="Arial" w:cs="Arial"/>
        </w:rPr>
        <w:t xml:space="preserve">u et la liturgie eucharistique. La première partie nous permet d’écouter ce que le Seigneur dit à son Peuple, et personnellement à tout un chacun. Après l’écoute de la Parole de Dieu (Jésus étant lui-même le Verbe ou Parole), souvent suivie d’une homélie, </w:t>
      </w:r>
      <w:r>
        <w:rPr>
          <w:rFonts w:ascii="Arial" w:eastAsia="Arial" w:hAnsi="Arial" w:cs="Arial"/>
        </w:rPr>
        <w:t>il peut arriver qu’on n’entende pas des choses. Dans une situation pareille, il faut faire comme la Vierge Marie </w:t>
      </w:r>
      <w:r>
        <w:rPr>
          <w:rFonts w:ascii="Arial" w:eastAsia="Arial" w:hAnsi="Arial" w:cs="Arial"/>
          <w:i/>
        </w:rPr>
        <w:t>: « Marie méditait ces choses dans son cœur </w:t>
      </w:r>
      <w:proofErr w:type="gramStart"/>
      <w:r>
        <w:rPr>
          <w:rFonts w:ascii="Arial" w:eastAsia="Arial" w:hAnsi="Arial" w:cs="Arial"/>
          <w:i/>
        </w:rPr>
        <w:t>»</w:t>
      </w:r>
      <w:r>
        <w:rPr>
          <w:rFonts w:ascii="Arial" w:eastAsia="Arial" w:hAnsi="Arial" w:cs="Arial"/>
        </w:rPr>
        <w:t>(</w:t>
      </w:r>
      <w:proofErr w:type="gramEnd"/>
      <w:r>
        <w:rPr>
          <w:rFonts w:ascii="Arial" w:eastAsia="Arial" w:hAnsi="Arial" w:cs="Arial"/>
        </w:rPr>
        <w:t xml:space="preserve"> </w:t>
      </w:r>
      <w:proofErr w:type="spellStart"/>
      <w:r>
        <w:rPr>
          <w:rFonts w:ascii="Arial" w:eastAsia="Arial" w:hAnsi="Arial" w:cs="Arial"/>
        </w:rPr>
        <w:t>Lc</w:t>
      </w:r>
      <w:proofErr w:type="spellEnd"/>
      <w:r>
        <w:rPr>
          <w:rFonts w:ascii="Arial" w:eastAsia="Arial" w:hAnsi="Arial" w:cs="Arial"/>
        </w:rPr>
        <w:t>, 2, 51).</w:t>
      </w:r>
    </w:p>
    <w:p w:rsidR="009C0BCA" w:rsidRDefault="009C0BCA">
      <w:pPr>
        <w:spacing w:after="0" w:line="240" w:lineRule="auto"/>
        <w:rPr>
          <w:rFonts w:ascii="Calibri" w:eastAsia="Calibri" w:hAnsi="Calibri" w:cs="Calibri"/>
        </w:rPr>
      </w:pPr>
    </w:p>
    <w:p w:rsidR="009C0BCA" w:rsidRDefault="000F226E">
      <w:pPr>
        <w:spacing w:after="0" w:line="240" w:lineRule="auto"/>
        <w:rPr>
          <w:rFonts w:ascii="Arial" w:eastAsia="Arial" w:hAnsi="Arial" w:cs="Arial"/>
        </w:rPr>
      </w:pPr>
      <w:r>
        <w:rPr>
          <w:rFonts w:ascii="Arial" w:eastAsia="Arial" w:hAnsi="Arial" w:cs="Arial"/>
        </w:rPr>
        <w:t xml:space="preserve">Dans la liturgie eucharistique, nous apprenons de la Vierge Marie bien des choses. </w:t>
      </w:r>
      <w:r>
        <w:rPr>
          <w:rFonts w:ascii="Arial" w:eastAsia="Arial" w:hAnsi="Arial" w:cs="Arial"/>
        </w:rPr>
        <w:t xml:space="preserve"> A la dernière Cène, Jésus a dit aux douze : </w:t>
      </w:r>
      <w:r>
        <w:rPr>
          <w:rFonts w:ascii="Arial" w:eastAsia="Arial" w:hAnsi="Arial" w:cs="Arial"/>
          <w:i/>
        </w:rPr>
        <w:t>« Faites cela en mémoire de moi!  »</w:t>
      </w:r>
      <w:r>
        <w:rPr>
          <w:rFonts w:ascii="Arial" w:eastAsia="Arial" w:hAnsi="Arial" w:cs="Arial"/>
          <w:b/>
        </w:rPr>
        <w:t xml:space="preserve"> </w:t>
      </w:r>
      <w:r>
        <w:rPr>
          <w:rFonts w:ascii="Arial" w:eastAsia="Arial" w:hAnsi="Arial" w:cs="Arial"/>
        </w:rPr>
        <w:t>(</w:t>
      </w:r>
      <w:proofErr w:type="spellStart"/>
      <w:r>
        <w:rPr>
          <w:rFonts w:ascii="Arial" w:eastAsia="Arial" w:hAnsi="Arial" w:cs="Arial"/>
        </w:rPr>
        <w:t>Lc</w:t>
      </w:r>
      <w:proofErr w:type="spellEnd"/>
      <w:r>
        <w:rPr>
          <w:rFonts w:ascii="Arial" w:eastAsia="Arial" w:hAnsi="Arial" w:cs="Arial"/>
        </w:rPr>
        <w:t xml:space="preserve"> 22, 19 //). La Vierge Marie veut que l’ordre de Jésus soit accompli, comme elle l’a dit à Cana </w:t>
      </w:r>
      <w:r>
        <w:rPr>
          <w:rFonts w:ascii="Arial" w:eastAsia="Arial" w:hAnsi="Arial" w:cs="Arial"/>
          <w:i/>
        </w:rPr>
        <w:t>: « faites ce qu'il vous dira »</w:t>
      </w:r>
      <w:r>
        <w:rPr>
          <w:rFonts w:ascii="Arial" w:eastAsia="Arial" w:hAnsi="Arial" w:cs="Arial"/>
        </w:rPr>
        <w:t xml:space="preserve"> (</w:t>
      </w:r>
      <w:proofErr w:type="spellStart"/>
      <w:r>
        <w:rPr>
          <w:rFonts w:ascii="Arial" w:eastAsia="Arial" w:hAnsi="Arial" w:cs="Arial"/>
        </w:rPr>
        <w:t>Jn</w:t>
      </w:r>
      <w:proofErr w:type="spellEnd"/>
      <w:r>
        <w:rPr>
          <w:rFonts w:ascii="Arial" w:eastAsia="Arial" w:hAnsi="Arial" w:cs="Arial"/>
        </w:rPr>
        <w:t xml:space="preserve"> 10, 10). Les mêmes paroles de Jésus </w:t>
      </w:r>
      <w:r>
        <w:rPr>
          <w:rFonts w:ascii="Arial" w:eastAsia="Arial" w:hAnsi="Arial" w:cs="Arial"/>
          <w:i/>
        </w:rPr>
        <w:t>« Fa</w:t>
      </w:r>
      <w:r>
        <w:rPr>
          <w:rFonts w:ascii="Arial" w:eastAsia="Arial" w:hAnsi="Arial" w:cs="Arial"/>
          <w:i/>
        </w:rPr>
        <w:t>ites cela en mémoire de moi »,</w:t>
      </w:r>
      <w:r>
        <w:rPr>
          <w:rFonts w:ascii="Arial" w:eastAsia="Arial" w:hAnsi="Arial" w:cs="Arial"/>
        </w:rPr>
        <w:t xml:space="preserve"> sont entendues de façon actualisée, pendant la Messe.</w:t>
      </w:r>
    </w:p>
    <w:p w:rsidR="009C0BCA" w:rsidRDefault="009C0BCA">
      <w:pPr>
        <w:spacing w:after="0" w:line="240" w:lineRule="auto"/>
        <w:rPr>
          <w:rFonts w:ascii="Calibri" w:eastAsia="Calibri" w:hAnsi="Calibri" w:cs="Calibri"/>
        </w:rPr>
      </w:pPr>
    </w:p>
    <w:p w:rsidR="009C0BCA" w:rsidRDefault="000F226E">
      <w:pPr>
        <w:spacing w:after="0" w:line="240" w:lineRule="auto"/>
        <w:rPr>
          <w:rFonts w:ascii="Arial" w:eastAsia="Arial" w:hAnsi="Arial" w:cs="Arial"/>
        </w:rPr>
      </w:pPr>
      <w:r>
        <w:rPr>
          <w:rFonts w:ascii="Arial" w:eastAsia="Arial" w:hAnsi="Arial" w:cs="Arial"/>
        </w:rPr>
        <w:t xml:space="preserve">Comme l’Ange a apporté l’annonce à Marie,  à chaque messe, pendant la Communion, personne ne nous force pas à recevoir Jésus. Le « Oui » de Marie a été libre, nous-mêmes </w:t>
      </w:r>
      <w:r>
        <w:rPr>
          <w:rFonts w:ascii="Arial" w:eastAsia="Arial" w:hAnsi="Arial" w:cs="Arial"/>
        </w:rPr>
        <w:t xml:space="preserve">répondons « Amen » de façon libre, avant de recevoir Jésus eucharistique. Cette affirmation s’appuie sur les mots de Saint Jean Paul II, alors Pape : </w:t>
      </w:r>
      <w:r>
        <w:rPr>
          <w:rFonts w:ascii="Arial" w:eastAsia="Arial" w:hAnsi="Arial" w:cs="Arial"/>
          <w:i/>
        </w:rPr>
        <w:t>« Il existe donc une analogie profonde entre le fiat par lequel Marie répond aux paroles de l'Ange et l'am</w:t>
      </w:r>
      <w:r>
        <w:rPr>
          <w:rFonts w:ascii="Arial" w:eastAsia="Arial" w:hAnsi="Arial" w:cs="Arial"/>
          <w:i/>
        </w:rPr>
        <w:t xml:space="preserve">en que chaque fidèle prononce quand il reçoit le corps du Seigneur.» </w:t>
      </w:r>
      <w:r>
        <w:rPr>
          <w:rFonts w:ascii="Arial" w:eastAsia="Arial" w:hAnsi="Arial" w:cs="Arial"/>
        </w:rPr>
        <w:t xml:space="preserve">(Encyclique </w:t>
      </w:r>
      <w:proofErr w:type="spellStart"/>
      <w:r>
        <w:rPr>
          <w:rFonts w:ascii="Arial" w:eastAsia="Arial" w:hAnsi="Arial" w:cs="Arial"/>
        </w:rPr>
        <w:t>Ecclesia</w:t>
      </w:r>
      <w:proofErr w:type="spellEnd"/>
      <w:r>
        <w:rPr>
          <w:rFonts w:ascii="Arial" w:eastAsia="Arial" w:hAnsi="Arial" w:cs="Arial"/>
        </w:rPr>
        <w:t xml:space="preserve"> </w:t>
      </w:r>
      <w:proofErr w:type="gramStart"/>
      <w:r>
        <w:rPr>
          <w:rFonts w:ascii="Arial" w:eastAsia="Arial" w:hAnsi="Arial" w:cs="Arial"/>
        </w:rPr>
        <w:t xml:space="preserve">de </w:t>
      </w:r>
      <w:proofErr w:type="spellStart"/>
      <w:r>
        <w:rPr>
          <w:rFonts w:ascii="Arial" w:eastAsia="Arial" w:hAnsi="Arial" w:cs="Arial"/>
        </w:rPr>
        <w:t>Eucharistia</w:t>
      </w:r>
      <w:proofErr w:type="spellEnd"/>
      <w:proofErr w:type="gramEnd"/>
      <w:r>
        <w:rPr>
          <w:rFonts w:ascii="Arial" w:eastAsia="Arial" w:hAnsi="Arial" w:cs="Arial"/>
        </w:rPr>
        <w:t xml:space="preserve"> 2003)</w:t>
      </w:r>
    </w:p>
    <w:p w:rsidR="009C0BCA" w:rsidRDefault="009C0BCA">
      <w:pPr>
        <w:spacing w:after="0" w:line="240" w:lineRule="auto"/>
        <w:rPr>
          <w:rFonts w:ascii="Calibri" w:eastAsia="Calibri" w:hAnsi="Calibri" w:cs="Calibri"/>
        </w:rPr>
      </w:pPr>
    </w:p>
    <w:p w:rsidR="009C0BCA" w:rsidRDefault="000F226E">
      <w:pPr>
        <w:spacing w:after="0" w:line="240" w:lineRule="auto"/>
        <w:rPr>
          <w:rFonts w:ascii="Arial" w:eastAsia="Arial" w:hAnsi="Arial" w:cs="Arial"/>
        </w:rPr>
      </w:pPr>
      <w:r>
        <w:rPr>
          <w:rFonts w:ascii="Arial" w:eastAsia="Arial" w:hAnsi="Arial" w:cs="Arial"/>
        </w:rPr>
        <w:t>De la visitation, nous apprenons de Marie, comment apporter aux autres la joie, parce que nous avons reçu Jésus Eucharistique. Marie a visité sa</w:t>
      </w:r>
      <w:r>
        <w:rPr>
          <w:rFonts w:ascii="Arial" w:eastAsia="Arial" w:hAnsi="Arial" w:cs="Arial"/>
        </w:rPr>
        <w:t xml:space="preserve"> cousine  Elizabeth pour lui apporter la Bonne Nouvelle comme quoi, elle a porté le Fils de Dieu en son sein. Elizabeth en était contente, et l’enfant Jean Baptiste « a tressailli d’allégresse en son sein </w:t>
      </w:r>
      <w:proofErr w:type="gramStart"/>
      <w:r>
        <w:rPr>
          <w:rFonts w:ascii="Arial" w:eastAsia="Arial" w:hAnsi="Arial" w:cs="Arial"/>
        </w:rPr>
        <w:t>»(</w:t>
      </w:r>
      <w:proofErr w:type="spellStart"/>
      <w:proofErr w:type="gramEnd"/>
      <w:r>
        <w:rPr>
          <w:rFonts w:ascii="Arial" w:eastAsia="Arial" w:hAnsi="Arial" w:cs="Arial"/>
        </w:rPr>
        <w:t>Lc</w:t>
      </w:r>
      <w:proofErr w:type="spellEnd"/>
      <w:r>
        <w:rPr>
          <w:rFonts w:ascii="Arial" w:eastAsia="Arial" w:hAnsi="Arial" w:cs="Arial"/>
        </w:rPr>
        <w:t xml:space="preserve"> 1, 44). C’est ainsi que les Chrétiens qui vien</w:t>
      </w:r>
      <w:r>
        <w:rPr>
          <w:rFonts w:ascii="Arial" w:eastAsia="Arial" w:hAnsi="Arial" w:cs="Arial"/>
        </w:rPr>
        <w:t xml:space="preserve">nent à la messe et communient, sont congédiés, et ils doivent </w:t>
      </w:r>
      <w:proofErr w:type="gramStart"/>
      <w:r>
        <w:rPr>
          <w:rFonts w:ascii="Arial" w:eastAsia="Arial" w:hAnsi="Arial" w:cs="Arial"/>
        </w:rPr>
        <w:t>apporter</w:t>
      </w:r>
      <w:proofErr w:type="gramEnd"/>
      <w:r>
        <w:rPr>
          <w:rFonts w:ascii="Arial" w:eastAsia="Arial" w:hAnsi="Arial" w:cs="Arial"/>
        </w:rPr>
        <w:t xml:space="preserve"> la joie aux autres, à l’instar de la Vierge de Marie.</w:t>
      </w:r>
    </w:p>
    <w:p w:rsidR="009C0BCA" w:rsidRDefault="009C0BCA">
      <w:pPr>
        <w:spacing w:after="0" w:line="240" w:lineRule="auto"/>
        <w:rPr>
          <w:rFonts w:ascii="Calibri" w:eastAsia="Calibri" w:hAnsi="Calibri" w:cs="Calibri"/>
        </w:rPr>
      </w:pPr>
    </w:p>
    <w:p w:rsidR="009C0BCA" w:rsidRDefault="000F226E">
      <w:pPr>
        <w:spacing w:after="0" w:line="240" w:lineRule="auto"/>
        <w:rPr>
          <w:rFonts w:ascii="Arial" w:eastAsia="Arial" w:hAnsi="Arial" w:cs="Arial"/>
        </w:rPr>
      </w:pPr>
      <w:r>
        <w:rPr>
          <w:rFonts w:ascii="Arial" w:eastAsia="Arial" w:hAnsi="Arial" w:cs="Arial"/>
        </w:rPr>
        <w:t xml:space="preserve">Terminons  les analogies entre les attitudes de la Vierge Marie  envers Jésus, et nos </w:t>
      </w:r>
      <w:proofErr w:type="gramStart"/>
      <w:r>
        <w:rPr>
          <w:rFonts w:ascii="Arial" w:eastAsia="Arial" w:hAnsi="Arial" w:cs="Arial"/>
        </w:rPr>
        <w:t>attitudes</w:t>
      </w:r>
      <w:proofErr w:type="gramEnd"/>
      <w:r>
        <w:rPr>
          <w:rFonts w:ascii="Arial" w:eastAsia="Arial" w:hAnsi="Arial" w:cs="Arial"/>
        </w:rPr>
        <w:t xml:space="preserve">  envers Jésus eucharistique, par l</w:t>
      </w:r>
      <w:r>
        <w:rPr>
          <w:rFonts w:ascii="Arial" w:eastAsia="Arial" w:hAnsi="Arial" w:cs="Arial"/>
        </w:rPr>
        <w:t xml:space="preserve">es explications que nous donne Saint Jean Paul II : </w:t>
      </w:r>
      <w:r>
        <w:rPr>
          <w:rFonts w:ascii="Arial" w:eastAsia="Arial" w:hAnsi="Arial" w:cs="Arial"/>
          <w:i/>
        </w:rPr>
        <w:t>«Quand Marie s'exclame: ’ Mon âme exalte le Seigneur et mon esprit exulte en Dieu mon Sauveur ‘, Jésus est présent en son sein. Elle loue le Père «  pour  » Jésus, mais elle le loue aussi «  en  » Jésus  et « avec  » Jésus. Telle est précisément la véritab</w:t>
      </w:r>
      <w:r>
        <w:rPr>
          <w:rFonts w:ascii="Arial" w:eastAsia="Arial" w:hAnsi="Arial" w:cs="Arial"/>
          <w:i/>
        </w:rPr>
        <w:t>le «  attitude eucharistique  »</w:t>
      </w:r>
      <w:r>
        <w:rPr>
          <w:rFonts w:ascii="Arial" w:eastAsia="Arial" w:hAnsi="Arial" w:cs="Arial"/>
        </w:rPr>
        <w:t>(Ibidem).</w:t>
      </w:r>
      <w:r>
        <w:rPr>
          <w:rFonts w:ascii="Arial" w:eastAsia="Arial" w:hAnsi="Arial" w:cs="Arial"/>
          <w:i/>
        </w:rPr>
        <w:t xml:space="preserve"> </w:t>
      </w:r>
      <w:r>
        <w:rPr>
          <w:rFonts w:ascii="Arial" w:eastAsia="Arial" w:hAnsi="Arial" w:cs="Arial"/>
        </w:rPr>
        <w:t>Chaque fois que nous venons à la messe, nous visons à rendre grâce à Dieu.  C’est la signification du mot « Eucharistie.»</w:t>
      </w:r>
    </w:p>
    <w:p w:rsidR="009C0BCA" w:rsidRDefault="009C0BCA">
      <w:pPr>
        <w:spacing w:after="0" w:line="240" w:lineRule="auto"/>
        <w:rPr>
          <w:rFonts w:ascii="Calibri" w:eastAsia="Calibri" w:hAnsi="Calibri" w:cs="Calibri"/>
        </w:rPr>
      </w:pPr>
    </w:p>
    <w:p w:rsidR="009C0BCA" w:rsidRDefault="000F226E">
      <w:pPr>
        <w:spacing w:after="0" w:line="240" w:lineRule="auto"/>
        <w:jc w:val="center"/>
        <w:rPr>
          <w:rFonts w:ascii="Times New Roman" w:eastAsia="Times New Roman" w:hAnsi="Times New Roman" w:cs="Times New Roman"/>
          <w:color w:val="000000"/>
        </w:rPr>
      </w:pPr>
      <w:r>
        <w:rPr>
          <w:rFonts w:ascii="Liberation Serif', 'Times New R" w:eastAsia="Liberation Serif', 'Times New R" w:hAnsi="Liberation Serif', 'Times New R" w:cs="Liberation Serif', 'Times New R"/>
          <w:color w:val="000000"/>
        </w:rPr>
        <w:tab/>
      </w:r>
      <w:r>
        <w:rPr>
          <w:rFonts w:ascii="Times New Roman" w:eastAsia="Times New Roman" w:hAnsi="Times New Roman" w:cs="Times New Roman"/>
          <w:color w:val="000000"/>
        </w:rPr>
        <w:t xml:space="preserve">Père Patrick </w:t>
      </w:r>
      <w:proofErr w:type="spellStart"/>
      <w:r>
        <w:rPr>
          <w:rFonts w:ascii="Times New Roman" w:eastAsia="Times New Roman" w:hAnsi="Times New Roman" w:cs="Times New Roman"/>
          <w:color w:val="000000"/>
        </w:rPr>
        <w:t>Hakizayezu</w:t>
      </w:r>
      <w:proofErr w:type="spellEnd"/>
    </w:p>
    <w:p w:rsidR="009C0BCA" w:rsidRDefault="009C0BCA">
      <w:pPr>
        <w:spacing w:after="0" w:line="240" w:lineRule="auto"/>
        <w:jc w:val="center"/>
        <w:rPr>
          <w:rFonts w:ascii="Calibri" w:eastAsia="Calibri" w:hAnsi="Calibri" w:cs="Calibri"/>
        </w:rPr>
      </w:pPr>
    </w:p>
    <w:p w:rsidR="00AE24D7" w:rsidRDefault="00AE24D7">
      <w:pPr>
        <w:spacing w:after="0" w:line="240" w:lineRule="auto"/>
        <w:jc w:val="center"/>
        <w:rPr>
          <w:rFonts w:ascii="Liberation Serif" w:eastAsia="Liberation Serif" w:hAnsi="Liberation Serif" w:cs="Liberation Serif"/>
          <w:b/>
          <w:sz w:val="52"/>
          <w:u w:val="single"/>
        </w:rPr>
      </w:pPr>
    </w:p>
    <w:p w:rsidR="00AE24D7" w:rsidRDefault="00AE24D7">
      <w:pPr>
        <w:spacing w:after="0" w:line="240" w:lineRule="auto"/>
        <w:jc w:val="center"/>
        <w:rPr>
          <w:rFonts w:ascii="Liberation Serif" w:eastAsia="Liberation Serif" w:hAnsi="Liberation Serif" w:cs="Liberation Serif"/>
          <w:b/>
          <w:sz w:val="52"/>
          <w:u w:val="single"/>
        </w:rPr>
      </w:pPr>
    </w:p>
    <w:p w:rsidR="00AE24D7" w:rsidRDefault="00AE24D7">
      <w:pPr>
        <w:spacing w:after="0" w:line="240" w:lineRule="auto"/>
        <w:jc w:val="center"/>
        <w:rPr>
          <w:rFonts w:ascii="Liberation Serif" w:eastAsia="Liberation Serif" w:hAnsi="Liberation Serif" w:cs="Liberation Serif"/>
          <w:b/>
          <w:sz w:val="52"/>
          <w:u w:val="single"/>
        </w:rPr>
      </w:pPr>
    </w:p>
    <w:sectPr w:rsidR="00AE24D7" w:rsidSect="00AE24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Times New 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C0BCA"/>
    <w:rsid w:val="000F226E"/>
    <w:rsid w:val="009C0BCA"/>
    <w:rsid w:val="00AE24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568</Words>
  <Characters>3127</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Portable</cp:lastModifiedBy>
  <cp:revision>3</cp:revision>
  <dcterms:created xsi:type="dcterms:W3CDTF">2023-07-07T17:02:00Z</dcterms:created>
  <dcterms:modified xsi:type="dcterms:W3CDTF">2023-07-07T17:17:00Z</dcterms:modified>
</cp:coreProperties>
</file>